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37F7" w14:textId="77777777" w:rsidR="005E6C69" w:rsidRPr="00526239" w:rsidRDefault="005E6C69" w:rsidP="005E6C69">
      <w:pPr>
        <w:ind w:left="1" w:hanging="3"/>
        <w:jc w:val="center"/>
        <w:rPr>
          <w:rFonts w:cs="PT Bold Heading"/>
          <w:sz w:val="26"/>
          <w:szCs w:val="26"/>
        </w:rPr>
      </w:pPr>
      <w:r w:rsidRPr="00526239">
        <w:rPr>
          <w:rFonts w:cs="PT Bold Heading" w:hint="cs"/>
          <w:sz w:val="26"/>
          <w:szCs w:val="26"/>
          <w:rtl/>
        </w:rPr>
        <w:t>نموذج وصف المقرر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3"/>
        <w:gridCol w:w="867"/>
        <w:gridCol w:w="2625"/>
        <w:gridCol w:w="395"/>
        <w:gridCol w:w="1483"/>
        <w:gridCol w:w="1722"/>
        <w:gridCol w:w="1425"/>
      </w:tblGrid>
      <w:tr w:rsidR="005E6C69" w:rsidRPr="002711E6" w14:paraId="6B052174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5EBBF078" w14:textId="77777777" w:rsidR="005E6C69" w:rsidRPr="002711E6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11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المقرر</w:t>
            </w:r>
          </w:p>
        </w:tc>
      </w:tr>
      <w:tr w:rsidR="005E6C69" w:rsidRPr="002711E6" w14:paraId="65787722" w14:textId="77777777" w:rsidTr="000A03EA">
        <w:tc>
          <w:tcPr>
            <w:tcW w:w="5000" w:type="pct"/>
            <w:gridSpan w:val="7"/>
          </w:tcPr>
          <w:p w14:paraId="3EE154A1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اقتصاديات النقود </w:t>
            </w:r>
          </w:p>
        </w:tc>
      </w:tr>
      <w:tr w:rsidR="005E6C69" w:rsidRPr="002711E6" w14:paraId="00F80B54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597F3A9A" w14:textId="77777777" w:rsidR="005E6C69" w:rsidRPr="002711E6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</w:tr>
      <w:tr w:rsidR="005E6C69" w:rsidRPr="002711E6" w14:paraId="4AB679DA" w14:textId="77777777" w:rsidTr="000A03EA">
        <w:tc>
          <w:tcPr>
            <w:tcW w:w="5000" w:type="pct"/>
            <w:gridSpan w:val="7"/>
          </w:tcPr>
          <w:p w14:paraId="46D73FC6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E6C69" w:rsidRPr="002711E6" w14:paraId="66CF5BD5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556D8D37" w14:textId="77777777" w:rsidR="005E6C69" w:rsidRPr="002711E6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الفصل / السنة : </w:t>
            </w:r>
          </w:p>
        </w:tc>
      </w:tr>
      <w:tr w:rsidR="005E6C69" w:rsidRPr="002711E6" w14:paraId="5662D9AF" w14:textId="77777777" w:rsidTr="000A03EA">
        <w:tc>
          <w:tcPr>
            <w:tcW w:w="5000" w:type="pct"/>
            <w:gridSpan w:val="7"/>
          </w:tcPr>
          <w:p w14:paraId="3C02E6F3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الكورس    الأول     / 2023-2024</w:t>
            </w:r>
          </w:p>
        </w:tc>
      </w:tr>
      <w:tr w:rsidR="005E6C69" w:rsidRPr="002711E6" w14:paraId="7AB57362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2945ED83" w14:textId="77777777" w:rsidR="005E6C69" w:rsidRPr="002711E6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تاريخ اعداد الوصف </w:t>
            </w:r>
          </w:p>
        </w:tc>
      </w:tr>
      <w:tr w:rsidR="005E6C69" w:rsidRPr="002711E6" w14:paraId="29C0E389" w14:textId="77777777" w:rsidTr="000A03EA">
        <w:tc>
          <w:tcPr>
            <w:tcW w:w="5000" w:type="pct"/>
            <w:gridSpan w:val="7"/>
          </w:tcPr>
          <w:p w14:paraId="1E186AAB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20/2/2024</w:t>
            </w:r>
          </w:p>
        </w:tc>
      </w:tr>
      <w:tr w:rsidR="005E6C69" w:rsidRPr="002711E6" w14:paraId="753E26AA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67E5C832" w14:textId="77777777" w:rsidR="005E6C69" w:rsidRPr="00C3068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اشكال الحضور المتاحة </w:t>
            </w:r>
          </w:p>
        </w:tc>
      </w:tr>
      <w:tr w:rsidR="005E6C69" w:rsidRPr="002711E6" w14:paraId="752FBA63" w14:textId="77777777" w:rsidTr="000A03EA">
        <w:tc>
          <w:tcPr>
            <w:tcW w:w="5000" w:type="pct"/>
            <w:gridSpan w:val="7"/>
          </w:tcPr>
          <w:p w14:paraId="6C5E354D" w14:textId="77777777" w:rsidR="005E6C69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حضوري فقط </w:t>
            </w:r>
          </w:p>
        </w:tc>
      </w:tr>
      <w:tr w:rsidR="005E6C69" w:rsidRPr="002711E6" w14:paraId="1B5484A5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430E6C10" w14:textId="77777777" w:rsidR="005E6C69" w:rsidRPr="005B67B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عدد الساعات الدراسية  ( الكلي ) / عدد الوحدات الكلي :</w:t>
            </w:r>
          </w:p>
        </w:tc>
      </w:tr>
      <w:tr w:rsidR="005E6C69" w:rsidRPr="002711E6" w14:paraId="600E90DF" w14:textId="77777777" w:rsidTr="000A03EA">
        <w:tc>
          <w:tcPr>
            <w:tcW w:w="5000" w:type="pct"/>
            <w:gridSpan w:val="7"/>
          </w:tcPr>
          <w:p w14:paraId="147177D3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يتضمن الدرس ( 2) ساعة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عدد الساعات الأسبوعية المعتمدة موزعة على 15 أسبوع </w:t>
            </w:r>
          </w:p>
        </w:tc>
      </w:tr>
      <w:tr w:rsidR="005E6C69" w:rsidRPr="002711E6" w14:paraId="79D26750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29D8B632" w14:textId="77777777" w:rsidR="005E6C69" w:rsidRPr="005B67B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مسؤول المقرر الدراسي ( اذا اكثر من اسم يذكر ) </w:t>
            </w:r>
          </w:p>
        </w:tc>
      </w:tr>
      <w:tr w:rsidR="005E6C69" w:rsidRPr="002711E6" w14:paraId="7F07DE3C" w14:textId="77777777" w:rsidTr="000A03EA">
        <w:tc>
          <w:tcPr>
            <w:tcW w:w="5000" w:type="pct"/>
            <w:gridSpan w:val="7"/>
          </w:tcPr>
          <w:p w14:paraId="17D26F63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ا.م.د. سامي هاشم فالح</w:t>
            </w:r>
          </w:p>
        </w:tc>
      </w:tr>
      <w:tr w:rsidR="005E6C69" w:rsidRPr="002711E6" w14:paraId="64A8FC1F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6BE5A99E" w14:textId="77777777" w:rsidR="005E6C69" w:rsidRPr="00C3068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اهداف المقرر </w:t>
            </w:r>
          </w:p>
        </w:tc>
      </w:tr>
      <w:tr w:rsidR="005E6C69" w:rsidRPr="002711E6" w14:paraId="23E861EE" w14:textId="77777777" w:rsidTr="000A03EA">
        <w:tc>
          <w:tcPr>
            <w:tcW w:w="5000" w:type="pct"/>
            <w:gridSpan w:val="7"/>
          </w:tcPr>
          <w:p w14:paraId="41DD167D" w14:textId="77777777" w:rsidR="005E6C69" w:rsidRDefault="005E6C69" w:rsidP="000A03EA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 تزويد الطلبة بالمفاهيم الأساسية للمادة والمواضيع المتعلقة بالمعرفة.</w:t>
            </w:r>
          </w:p>
          <w:p w14:paraId="59B4A275" w14:textId="77777777" w:rsidR="005E6C69" w:rsidRDefault="005E6C69" w:rsidP="000A03EA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 توضيح وشرح موضوعات المقرر الدراسي.</w:t>
            </w:r>
          </w:p>
          <w:p w14:paraId="01C955AC" w14:textId="77777777" w:rsidR="005E6C69" w:rsidRPr="002711E6" w:rsidRDefault="005E6C69" w:rsidP="000A03EA">
            <w:pPr>
              <w:spacing w:line="240" w:lineRule="auto"/>
              <w:ind w:leftChars="0" w:left="0" w:firstLineChars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 تزويد الطلبة بالمعرفة بواسطة الواجبات البيتية.</w:t>
            </w:r>
          </w:p>
        </w:tc>
      </w:tr>
      <w:tr w:rsidR="005E6C69" w:rsidRPr="002711E6" w14:paraId="4D8A24DB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2501B504" w14:textId="77777777" w:rsidR="005E6C69" w:rsidRPr="00C3068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استراتيجيات التعليم والتعلم </w:t>
            </w:r>
          </w:p>
        </w:tc>
      </w:tr>
      <w:tr w:rsidR="005E6C69" w:rsidRPr="002711E6" w14:paraId="6AA5DF10" w14:textId="77777777" w:rsidTr="000A03EA">
        <w:tc>
          <w:tcPr>
            <w:tcW w:w="5000" w:type="pct"/>
            <w:gridSpan w:val="7"/>
            <w:shd w:val="clear" w:color="auto" w:fill="FFFFFF" w:themeFill="background1"/>
          </w:tcPr>
          <w:p w14:paraId="47B4CD8F" w14:textId="77777777" w:rsidR="005E6C69" w:rsidRPr="00D0633B" w:rsidRDefault="005E6C69" w:rsidP="005E6C6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</w:rPr>
            </w:pP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تخطيط المفهوم التعاوني.</w:t>
            </w:r>
          </w:p>
          <w:p w14:paraId="7E3EC548" w14:textId="77777777" w:rsidR="005E6C69" w:rsidRDefault="005E6C69" w:rsidP="005E6C6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</w:rPr>
            </w:pP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49234F4B" w14:textId="77777777" w:rsidR="005E6C69" w:rsidRPr="00D0633B" w:rsidRDefault="005E6C69" w:rsidP="005E6C6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right="-426" w:firstLineChars="0"/>
              <w:jc w:val="left"/>
              <w:rPr>
                <w:rFonts w:ascii="Arial" w:eastAsia="Arial" w:hAnsi="Arial"/>
                <w:color w:val="121212"/>
                <w:sz w:val="27"/>
                <w:szCs w:val="27"/>
                <w:rtl/>
              </w:rPr>
            </w:pPr>
            <w:r w:rsidRPr="00D0633B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Pr="00D0633B">
              <w:rPr>
                <w:rFonts w:ascii="Arial" w:eastAsia="Arial" w:hAnsi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  <w:r w:rsidRPr="00D0633B">
              <w:rPr>
                <w:rFonts w:ascii="Cambria" w:eastAsia="Cambria" w:hAnsi="Cambria" w:cs="Cambria" w:hint="cs"/>
                <w:sz w:val="28"/>
                <w:szCs w:val="28"/>
                <w:rtl/>
              </w:rPr>
              <w:t>.</w:t>
            </w:r>
          </w:p>
        </w:tc>
      </w:tr>
      <w:tr w:rsidR="005E6C69" w:rsidRPr="002711E6" w14:paraId="49A04788" w14:textId="77777777" w:rsidTr="000A03EA">
        <w:tc>
          <w:tcPr>
            <w:tcW w:w="5000" w:type="pct"/>
            <w:gridSpan w:val="7"/>
            <w:shd w:val="clear" w:color="auto" w:fill="9CC2E5" w:themeFill="accent5" w:themeFillTint="99"/>
          </w:tcPr>
          <w:p w14:paraId="786B5B73" w14:textId="77777777" w:rsidR="005E6C69" w:rsidRDefault="005E6C69" w:rsidP="005E6C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بنية المقرر</w:t>
            </w:r>
          </w:p>
        </w:tc>
      </w:tr>
      <w:tr w:rsidR="005E6C69" w:rsidRPr="002711E6" w14:paraId="0A0056A3" w14:textId="77777777" w:rsidTr="000A03EA">
        <w:trPr>
          <w:trHeight w:val="285"/>
        </w:trPr>
        <w:tc>
          <w:tcPr>
            <w:tcW w:w="445" w:type="pct"/>
            <w:shd w:val="clear" w:color="auto" w:fill="9CC2E5" w:themeFill="accent5" w:themeFillTint="99"/>
          </w:tcPr>
          <w:p w14:paraId="24E516E2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464" w:type="pct"/>
            <w:shd w:val="clear" w:color="auto" w:fill="9CC2E5" w:themeFill="accent5" w:themeFillTint="99"/>
          </w:tcPr>
          <w:p w14:paraId="03AB93DA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404" w:type="pct"/>
            <w:shd w:val="clear" w:color="auto" w:fill="9CC2E5" w:themeFill="accent5" w:themeFillTint="99"/>
          </w:tcPr>
          <w:p w14:paraId="6853CB1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1004" w:type="pct"/>
            <w:gridSpan w:val="2"/>
            <w:shd w:val="clear" w:color="auto" w:fill="9CC2E5" w:themeFill="accent5" w:themeFillTint="99"/>
          </w:tcPr>
          <w:p w14:paraId="71A21FD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921" w:type="pct"/>
            <w:shd w:val="clear" w:color="auto" w:fill="9CC2E5" w:themeFill="accent5" w:themeFillTint="99"/>
          </w:tcPr>
          <w:p w14:paraId="73AC850C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762" w:type="pct"/>
            <w:shd w:val="clear" w:color="auto" w:fill="9CC2E5" w:themeFill="accent5" w:themeFillTint="99"/>
          </w:tcPr>
          <w:p w14:paraId="3C7906A2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5E6C69" w:rsidRPr="002711E6" w14:paraId="0A3CDAC7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4A08604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4" w:type="pct"/>
            <w:shd w:val="clear" w:color="auto" w:fill="FFFFFF" w:themeFill="background1"/>
          </w:tcPr>
          <w:p w14:paraId="3E61DB42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B25428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>مقدمة عن مادة النقود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6F76F15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1147EF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A5717E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48849C17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BA1C04F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4" w:type="pct"/>
            <w:shd w:val="clear" w:color="auto" w:fill="FFFFFF" w:themeFill="background1"/>
          </w:tcPr>
          <w:p w14:paraId="675B837E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3CD06F1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>نشأة النقود وتطورها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2342719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70B819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1F778DB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00E2B980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22650CC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4" w:type="pct"/>
            <w:shd w:val="clear" w:color="auto" w:fill="FFFFFF" w:themeFill="background1"/>
          </w:tcPr>
          <w:p w14:paraId="19A8E44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7F4A160F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>أنواع النقود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-1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583D4C5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2A6681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04F3327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0A66060E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4F3099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4" w:type="pct"/>
            <w:shd w:val="clear" w:color="auto" w:fill="FFFFFF" w:themeFill="background1"/>
          </w:tcPr>
          <w:p w14:paraId="4AC2BDA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BF22A3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أنواع النقود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- 2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044B264E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52091E0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2D1EC6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077449BC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0702FF2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4" w:type="pct"/>
            <w:shd w:val="clear" w:color="auto" w:fill="FFFFFF" w:themeFill="background1"/>
          </w:tcPr>
          <w:p w14:paraId="19029019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125ED34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وظائف النقود وتعريفها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5ADBBCC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3AE61FC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295D9D9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69E434C4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133D5F8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4" w:type="pct"/>
            <w:shd w:val="clear" w:color="auto" w:fill="FFFFFF" w:themeFill="background1"/>
          </w:tcPr>
          <w:p w14:paraId="34869AA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AE7E5F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 xml:space="preserve">الوظائف الفنية الحيادية للنقود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1D6EF54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4C45A8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BD15CDC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6C803425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72C9430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4" w:type="pct"/>
            <w:shd w:val="clear" w:color="auto" w:fill="FFFFFF" w:themeFill="background1"/>
          </w:tcPr>
          <w:p w14:paraId="2E1D5F1A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37D6302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>تعقيب على الوظائف الفنية الحيادية للنقود</w:t>
            </w:r>
            <w:r>
              <w:rPr>
                <w:rFonts w:ascii="Calibri" w:hAnsi="Calibri" w:cs="Calibri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2F021B7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7EE563A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12CBDF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0CBA2DAD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0D5D6EF9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4" w:type="pct"/>
            <w:shd w:val="clear" w:color="auto" w:fill="FFFFFF" w:themeFill="background1"/>
          </w:tcPr>
          <w:p w14:paraId="5476FFE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74450D2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الوظائف الحركية للنقود ذات الطابع الاقتصادي العام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181653C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2B98E59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23ABB13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2846193B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D76FD2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4" w:type="pct"/>
            <w:shd w:val="clear" w:color="auto" w:fill="FFFFFF" w:themeFill="background1"/>
          </w:tcPr>
          <w:p w14:paraId="38DA503B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A44AE7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النظم النقدية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27E5EC9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3AB1284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9630F1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231D19D6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2442B14B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4" w:type="pct"/>
            <w:shd w:val="clear" w:color="auto" w:fill="FFFFFF" w:themeFill="background1"/>
          </w:tcPr>
          <w:p w14:paraId="2D98615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9DA167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 xml:space="preserve">قاعدة النقد السلعية </w:t>
            </w:r>
            <w:r>
              <w:rPr>
                <w:rFonts w:ascii="Calibri" w:hAnsi="Calibri" w:cs="Calibri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4E9C123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5472C88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5283BE0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7046C106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2E74E8AE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4" w:type="pct"/>
            <w:shd w:val="clear" w:color="auto" w:fill="FFFFFF" w:themeFill="background1"/>
          </w:tcPr>
          <w:p w14:paraId="560F2F0E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1F8D0FBE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 xml:space="preserve">نظام المعدن الواحد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01A1B5D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33C95CA2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4EF38BCB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4C75A1C9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6567F64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4" w:type="pct"/>
            <w:shd w:val="clear" w:color="auto" w:fill="FFFFFF" w:themeFill="background1"/>
          </w:tcPr>
          <w:p w14:paraId="605F8EE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CFA2BF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نظام المعدنين 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3475090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08E8462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51D7521A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78078CE6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7CC7CE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4" w:type="pct"/>
            <w:shd w:val="clear" w:color="auto" w:fill="FFFFFF" w:themeFill="background1"/>
          </w:tcPr>
          <w:p w14:paraId="5AE07E7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715F645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 xml:space="preserve">القاعدة الائتمانية للنقد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7398DBF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4A3B2024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594CF2B2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505F7BC0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54B5458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64" w:type="pct"/>
            <w:shd w:val="clear" w:color="auto" w:fill="FFFFFF" w:themeFill="background1"/>
          </w:tcPr>
          <w:p w14:paraId="4938E3CC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2687D2D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</w:rPr>
              <w:t xml:space="preserve">العرض النقدي والسيولة المحلية 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43B051C1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5E3D362C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6D5426C0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56EA1CFF" w14:textId="77777777" w:rsidTr="000A03EA">
        <w:trPr>
          <w:trHeight w:val="285"/>
        </w:trPr>
        <w:tc>
          <w:tcPr>
            <w:tcW w:w="445" w:type="pct"/>
            <w:shd w:val="clear" w:color="auto" w:fill="FFFFFF" w:themeFill="background1"/>
          </w:tcPr>
          <w:p w14:paraId="7A1B5315" w14:textId="77777777" w:rsidR="005E6C69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64" w:type="pct"/>
            <w:shd w:val="clear" w:color="auto" w:fill="FFFFFF" w:themeFill="background1"/>
          </w:tcPr>
          <w:p w14:paraId="054F40C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F57719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4C748E0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18"/>
                <w:szCs w:val="18"/>
                <w:rtl/>
                <w:lang w:bidi="ar-IQ"/>
              </w:rPr>
              <w:t>بدائل النقود</w:t>
            </w:r>
          </w:p>
        </w:tc>
        <w:tc>
          <w:tcPr>
            <w:tcW w:w="1004" w:type="pct"/>
            <w:gridSpan w:val="2"/>
            <w:shd w:val="clear" w:color="auto" w:fill="FFFFFF" w:themeFill="background1"/>
          </w:tcPr>
          <w:p w14:paraId="2E79487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14:paraId="7DDD86E5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أسئلة ونقاش</w:t>
            </w:r>
          </w:p>
        </w:tc>
        <w:tc>
          <w:tcPr>
            <w:tcW w:w="762" w:type="pct"/>
            <w:shd w:val="clear" w:color="auto" w:fill="FFFFFF" w:themeFill="background1"/>
          </w:tcPr>
          <w:p w14:paraId="368CE997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44F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محاضرات/الصف</w:t>
            </w:r>
          </w:p>
        </w:tc>
      </w:tr>
      <w:tr w:rsidR="005E6C69" w:rsidRPr="002711E6" w14:paraId="0AF4F592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9CC2E5" w:themeFill="accent5" w:themeFillTint="99"/>
          </w:tcPr>
          <w:p w14:paraId="6E6745FD" w14:textId="77777777" w:rsidR="005E6C69" w:rsidRPr="00E35022" w:rsidRDefault="005E6C69" w:rsidP="005E6C6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تقييم المقرر</w:t>
            </w:r>
          </w:p>
        </w:tc>
      </w:tr>
      <w:tr w:rsidR="005E6C69" w:rsidRPr="002711E6" w14:paraId="58DD639B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FFFFFF" w:themeFill="background1"/>
          </w:tcPr>
          <w:p w14:paraId="727DA2D9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توزيع كالتالي : الامتحانات (25) ، درجة الاستيعاب (10) ، المشاركة (10) ، الحضور (5) ..... الدرجة النهائية (50) </w:t>
            </w:r>
          </w:p>
        </w:tc>
      </w:tr>
      <w:tr w:rsidR="005E6C69" w:rsidRPr="002711E6" w14:paraId="664C0B45" w14:textId="77777777" w:rsidTr="000A03EA">
        <w:trPr>
          <w:trHeight w:val="285"/>
        </w:trPr>
        <w:tc>
          <w:tcPr>
            <w:tcW w:w="5000" w:type="pct"/>
            <w:gridSpan w:val="7"/>
            <w:shd w:val="clear" w:color="auto" w:fill="9CC2E5" w:themeFill="accent5" w:themeFillTint="99"/>
          </w:tcPr>
          <w:p w14:paraId="4043060E" w14:textId="77777777" w:rsidR="005E6C69" w:rsidRPr="00D5312A" w:rsidRDefault="005E6C69" w:rsidP="005E6C6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مصادر التعليم والتدريس </w:t>
            </w:r>
          </w:p>
        </w:tc>
      </w:tr>
      <w:tr w:rsidR="005E6C69" w:rsidRPr="002711E6" w14:paraId="55937DA1" w14:textId="77777777" w:rsidTr="000A03EA">
        <w:trPr>
          <w:trHeight w:val="293"/>
        </w:trPr>
        <w:tc>
          <w:tcPr>
            <w:tcW w:w="2524" w:type="pct"/>
            <w:gridSpan w:val="4"/>
            <w:shd w:val="clear" w:color="auto" w:fill="FFFFFF" w:themeFill="background1"/>
          </w:tcPr>
          <w:p w14:paraId="0E593B26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الكتب المقررة المطلوبة ( المنهجية ان وجدت )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103ED58F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E6C69" w:rsidRPr="002711E6" w14:paraId="3AA44B28" w14:textId="77777777" w:rsidTr="000A03EA">
        <w:trPr>
          <w:trHeight w:val="292"/>
        </w:trPr>
        <w:tc>
          <w:tcPr>
            <w:tcW w:w="2524" w:type="pct"/>
            <w:gridSpan w:val="4"/>
            <w:shd w:val="clear" w:color="auto" w:fill="FFFFFF" w:themeFill="background1"/>
          </w:tcPr>
          <w:p w14:paraId="1647698D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 الرئيسية ( المصادر )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4CA8F474" w14:textId="77777777" w:rsidR="005E6C69" w:rsidRPr="003821D9" w:rsidRDefault="005E6C69" w:rsidP="000A03EA">
            <w:pPr>
              <w:widowControl w:val="0"/>
              <w:autoSpaceDE w:val="0"/>
              <w:autoSpaceDN w:val="0"/>
              <w:adjustRightInd w:val="0"/>
              <w:ind w:left="0" w:hanging="2"/>
              <w:jc w:val="left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hAnsi="Calibri" w:cs="Calibri"/>
              </w:rPr>
              <w:fldChar w:fldCharType="begin" w:fldLock="1"/>
            </w:r>
            <w:r w:rsidRPr="002147AB">
              <w:rPr>
                <w:rFonts w:ascii="Calibri" w:hAnsi="Calibri" w:cs="Calibri"/>
              </w:rPr>
              <w:instrText xml:space="preserve">ADDIN Mendeley Bibliography CSL_BIBLIOGRAPHY </w:instrText>
            </w:r>
            <w:r w:rsidRPr="002147AB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[1]</w:t>
            </w:r>
            <w:r>
              <w:rPr>
                <w:rFonts w:ascii="Calibri" w:hAnsi="Calibri" w:hint="cs"/>
                <w:noProof/>
                <w:szCs w:val="24"/>
                <w:rtl/>
              </w:rPr>
              <w:t xml:space="preserve">النقود والصيرفة </w:t>
            </w:r>
            <w:r w:rsidRPr="003821D9">
              <w:rPr>
                <w:rFonts w:ascii="Calibri" w:hAnsi="Calibri" w:cs="Calibri"/>
                <w:noProof/>
                <w:szCs w:val="24"/>
                <w:rtl/>
              </w:rPr>
              <w:t xml:space="preserve">     </w:t>
            </w:r>
          </w:p>
          <w:p w14:paraId="08B6E2C1" w14:textId="77777777" w:rsidR="005E6C69" w:rsidRPr="003821D9" w:rsidRDefault="005E6C69" w:rsidP="000A03EA">
            <w:pPr>
              <w:widowControl w:val="0"/>
              <w:autoSpaceDE w:val="0"/>
              <w:autoSpaceDN w:val="0"/>
              <w:adjustRightInd w:val="0"/>
              <w:ind w:left="0" w:hanging="2"/>
              <w:jc w:val="left"/>
              <w:rPr>
                <w:rFonts w:ascii="Calibri" w:hAnsi="Calibri" w:cs="Calibri"/>
                <w:noProof/>
                <w:szCs w:val="24"/>
              </w:rPr>
            </w:pPr>
            <w:r w:rsidRPr="003821D9">
              <w:rPr>
                <w:rFonts w:ascii="Calibri" w:hAnsi="Calibri" w:cs="Calibri"/>
                <w:noProof/>
                <w:szCs w:val="24"/>
              </w:rPr>
              <w:t xml:space="preserve">[2] </w:t>
            </w:r>
            <w:r>
              <w:rPr>
                <w:rFonts w:ascii="Calibri" w:hAnsi="Calibri" w:hint="cs"/>
                <w:noProof/>
                <w:szCs w:val="24"/>
                <w:rtl/>
              </w:rPr>
              <w:t xml:space="preserve">اساسيات النقود والمصارف </w:t>
            </w:r>
            <w:r w:rsidRPr="003821D9">
              <w:rPr>
                <w:rFonts w:ascii="Calibri" w:hAnsi="Calibri" w:cs="Calibri"/>
                <w:noProof/>
                <w:szCs w:val="24"/>
                <w:rtl/>
              </w:rPr>
              <w:t xml:space="preserve"> </w:t>
            </w:r>
          </w:p>
          <w:p w14:paraId="6B25CD11" w14:textId="77777777" w:rsidR="005E6C69" w:rsidRPr="003821D9" w:rsidRDefault="005E6C69" w:rsidP="000A03EA">
            <w:pPr>
              <w:widowControl w:val="0"/>
              <w:autoSpaceDE w:val="0"/>
              <w:autoSpaceDN w:val="0"/>
              <w:adjustRightInd w:val="0"/>
              <w:ind w:left="0" w:hanging="2"/>
              <w:jc w:val="left"/>
              <w:rPr>
                <w:rFonts w:ascii="Calibri" w:hAnsi="Calibri" w:cs="Calibri"/>
                <w:noProof/>
                <w:szCs w:val="24"/>
              </w:rPr>
            </w:pPr>
            <w:r w:rsidRPr="003821D9">
              <w:rPr>
                <w:rFonts w:ascii="Calibri" w:hAnsi="Calibri" w:cs="Calibri"/>
                <w:noProof/>
                <w:szCs w:val="24"/>
              </w:rPr>
              <w:t xml:space="preserve">[3] </w:t>
            </w:r>
            <w:r w:rsidRPr="003821D9">
              <w:rPr>
                <w:rFonts w:ascii="Calibri" w:hAnsi="Calibri"/>
                <w:noProof/>
                <w:szCs w:val="24"/>
                <w:rtl/>
              </w:rPr>
              <w:t>ا</w:t>
            </w:r>
            <w:r>
              <w:rPr>
                <w:rFonts w:ascii="Calibri" w:hAnsi="Calibri" w:hint="cs"/>
                <w:noProof/>
                <w:szCs w:val="24"/>
                <w:rtl/>
              </w:rPr>
              <w:t>قتصاديات النقود والبنوك</w:t>
            </w:r>
          </w:p>
          <w:p w14:paraId="243905E8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47AB">
              <w:rPr>
                <w:rFonts w:ascii="Calibri" w:hAnsi="Calibri" w:cs="Calibri"/>
              </w:rPr>
              <w:fldChar w:fldCharType="end"/>
            </w:r>
          </w:p>
        </w:tc>
      </w:tr>
      <w:tr w:rsidR="005E6C69" w:rsidRPr="002711E6" w14:paraId="4DAA3DE1" w14:textId="77777777" w:rsidTr="000A03EA">
        <w:trPr>
          <w:trHeight w:val="292"/>
        </w:trPr>
        <w:tc>
          <w:tcPr>
            <w:tcW w:w="2524" w:type="pct"/>
            <w:gridSpan w:val="4"/>
            <w:shd w:val="clear" w:color="auto" w:fill="FFFFFF" w:themeFill="background1"/>
          </w:tcPr>
          <w:p w14:paraId="4BE40802" w14:textId="77777777" w:rsidR="005E6C69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الكتب والمراجع الساندة التي يوصي بها </w:t>
            </w:r>
          </w:p>
        </w:tc>
        <w:tc>
          <w:tcPr>
            <w:tcW w:w="2476" w:type="pct"/>
            <w:gridSpan w:val="3"/>
            <w:shd w:val="clear" w:color="auto" w:fill="FFFFFF" w:themeFill="background1"/>
          </w:tcPr>
          <w:p w14:paraId="061423B3" w14:textId="77777777" w:rsidR="005E6C69" w:rsidRPr="00D0633B" w:rsidRDefault="005E6C69" w:rsidP="000A03EA">
            <w:pPr>
              <w:spacing w:line="240" w:lineRule="auto"/>
              <w:ind w:leftChars="0" w:left="0" w:firstLineChars="0" w:hanging="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7505D7F" w14:textId="77777777" w:rsidR="00713A0A" w:rsidRDefault="00713A0A">
      <w:pPr>
        <w:ind w:left="0" w:hanging="2"/>
        <w:rPr>
          <w:rFonts w:hint="cs"/>
          <w:lang w:bidi="ar-IQ"/>
        </w:rPr>
      </w:pPr>
    </w:p>
    <w:sectPr w:rsidR="0071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0547"/>
    <w:multiLevelType w:val="hybridMultilevel"/>
    <w:tmpl w:val="A9D4A1E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ind w:left="1080" w:hanging="360"/>
      </w:pPr>
      <w:rPr>
        <w:rFonts w:ascii="Cambria" w:eastAsia="Cambria" w:hAnsi="Cambria" w:cs="Cambria" w:hint="default"/>
        <w:color w:val="auto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248B0"/>
    <w:multiLevelType w:val="hybridMultilevel"/>
    <w:tmpl w:val="B984B330"/>
    <w:lvl w:ilvl="0" w:tplc="8BCA35F6">
      <w:start w:val="2023"/>
      <w:numFmt w:val="bullet"/>
      <w:lvlText w:val="-"/>
      <w:lvlJc w:val="left"/>
      <w:pPr>
        <w:ind w:left="718" w:hanging="360"/>
      </w:pPr>
      <w:rPr>
        <w:rFonts w:ascii="Sakkal Majalla" w:eastAsia="Sakkal Majalla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69"/>
    <w:rsid w:val="005E6C69"/>
    <w:rsid w:val="007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35E4"/>
  <w15:chartTrackingRefBased/>
  <w15:docId w15:val="{445F53B5-5AC8-4AF2-A3CD-21557BB9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6C69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69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5E6C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AL Laith Group</cp:lastModifiedBy>
  <cp:revision>1</cp:revision>
  <dcterms:created xsi:type="dcterms:W3CDTF">2024-04-14T20:38:00Z</dcterms:created>
  <dcterms:modified xsi:type="dcterms:W3CDTF">2024-04-14T20:41:00Z</dcterms:modified>
</cp:coreProperties>
</file>